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lang w:val="x-none" w:eastAsia="x-none"/>
        </w:rPr>
      </w:pPr>
      <w:r w:rsidRPr="00DD49FB">
        <w:rPr>
          <w:rFonts w:ascii="Arial" w:eastAsia="SimSun" w:hAnsi="Arial" w:cs="Arial"/>
          <w:lang w:val="x-none" w:eastAsia="x-none"/>
        </w:rPr>
        <w:t>S</w:t>
      </w:r>
      <w:r w:rsidRPr="00DD49FB">
        <w:rPr>
          <w:rFonts w:ascii="Arial" w:eastAsia="Times New Roman" w:hAnsi="Arial" w:cs="Arial"/>
          <w:lang w:val="x-none" w:eastAsia="x-none"/>
        </w:rPr>
        <w:t>ąd Rejonowy w Przeworsku I</w:t>
      </w:r>
      <w:r w:rsidRPr="00DD49FB">
        <w:rPr>
          <w:rFonts w:ascii="Arial" w:eastAsia="SimSun" w:hAnsi="Arial" w:cs="Arial"/>
          <w:color w:val="000000"/>
          <w:lang w:val="x-none" w:eastAsia="x-none"/>
        </w:rPr>
        <w:br/>
        <w:t>Wydzia</w:t>
      </w:r>
      <w:r w:rsidRPr="00DD49FB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lang w:val="x-none" w:eastAsia="x-none"/>
        </w:rPr>
      </w:pPr>
      <w:r w:rsidRPr="00DD49FB">
        <w:rPr>
          <w:rFonts w:ascii="Arial" w:eastAsia="SimSun" w:hAnsi="Arial" w:cs="Arial"/>
          <w:lang w:val="x-none" w:eastAsia="x-none"/>
        </w:rPr>
        <w:t>ul. Lwowska 9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lang w:val="x-none" w:eastAsia="x-none"/>
        </w:rPr>
      </w:pPr>
      <w:r w:rsidRPr="00DD49FB">
        <w:rPr>
          <w:rFonts w:ascii="Arial" w:eastAsia="SimSun" w:hAnsi="Arial" w:cs="Arial"/>
          <w:lang w:val="x-none" w:eastAsia="x-none"/>
        </w:rPr>
        <w:t>37-200 Przeworsk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color w:val="000000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lang w:val="x-none" w:eastAsia="x-none"/>
        </w:rPr>
      </w:pPr>
      <w:r w:rsidRPr="00DD49FB">
        <w:rPr>
          <w:rFonts w:ascii="Arial" w:eastAsia="SimSun" w:hAnsi="Arial" w:cs="Arial"/>
          <w:color w:val="000000"/>
          <w:lang w:val="x-none" w:eastAsia="x-none"/>
        </w:rPr>
        <w:t>Data 13 marca 2025r.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lang w:val="x-none" w:eastAsia="x-none"/>
        </w:rPr>
      </w:pPr>
      <w:r w:rsidRPr="00DD49FB">
        <w:rPr>
          <w:rFonts w:ascii="Arial" w:eastAsia="SimSun" w:hAnsi="Arial" w:cs="Arial"/>
          <w:color w:val="000000"/>
          <w:lang w:val="x-none" w:eastAsia="x-none"/>
        </w:rPr>
        <w:t xml:space="preserve">Sygn. akt I </w:t>
      </w:r>
      <w:proofErr w:type="spellStart"/>
      <w:r w:rsidRPr="00DD49FB">
        <w:rPr>
          <w:rFonts w:ascii="Arial" w:eastAsia="SimSun" w:hAnsi="Arial" w:cs="Arial"/>
          <w:color w:val="000000"/>
          <w:lang w:val="x-none" w:eastAsia="x-none"/>
        </w:rPr>
        <w:t>Ns</w:t>
      </w:r>
      <w:proofErr w:type="spellEnd"/>
      <w:r w:rsidRPr="00DD49FB">
        <w:rPr>
          <w:rFonts w:ascii="Arial" w:eastAsia="SimSun" w:hAnsi="Arial" w:cs="Arial"/>
          <w:color w:val="000000"/>
          <w:lang w:val="x-none" w:eastAsia="x-none"/>
        </w:rPr>
        <w:t xml:space="preserve"> 12/25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b/>
          <w:bCs/>
          <w:sz w:val="40"/>
          <w:szCs w:val="40"/>
          <w:lang w:val="x-none" w:eastAsia="x-none"/>
        </w:rPr>
      </w:pPr>
      <w:r w:rsidRPr="00DD49FB">
        <w:rPr>
          <w:rFonts w:ascii="Arial" w:eastAsia="SimSun" w:hAnsi="Arial" w:cs="Arial"/>
          <w:b/>
          <w:bCs/>
          <w:sz w:val="36"/>
          <w:szCs w:val="36"/>
          <w:lang w:val="x-none" w:eastAsia="x-none"/>
        </w:rPr>
        <w:t>OG</w:t>
      </w:r>
      <w:r w:rsidRPr="00DD49FB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DD49FB">
        <w:rPr>
          <w:rFonts w:ascii="Arial" w:eastAsia="SimSun" w:hAnsi="Arial" w:cs="Arial"/>
          <w:lang w:eastAsia="pl-PL"/>
        </w:rPr>
        <w:tab/>
        <w:t>Postanowieniem z dnia 3 marca 2025 r. S</w:t>
      </w:r>
      <w:r w:rsidRPr="00DD49FB">
        <w:rPr>
          <w:rFonts w:ascii="Arial" w:eastAsia="Times New Roman" w:hAnsi="Arial" w:cs="Arial"/>
          <w:lang w:eastAsia="pl-PL"/>
        </w:rPr>
        <w:t>ąd Rejonowy w Przeworsku zezwolił wnioskodawczyni Marii Gąsiorek na złożenie do depozytu sądowego Sądu Rejonowego w Przeworsku kwoty 50 USD (pięćdziesiąt dolarów) tytułem należności Anny Abram zabezpieczonej hipoteką wpisaną w księdze wieczystej nr PR2R/00012863/2 prowadzonej dla nieruchomości oznaczonej jako działka ewidencyjna nr 140 położona w Wólce Ogryzkowej, gmina Tryńcza  - z tym zastrzeżeniem, że kwota ta ma zostać wydana wierzycielowi Annie Abram lub jej spadkobiercom, którzy wykażą się prawomocnym postanowieniem Sądu o stwierdzeniu nabycia spadku bądź notarialnym aktem poświadczenia dziedziczenia po niej – proporcjonalnie do udziału w spadku po niej.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SimSun" w:hAnsi="Arial" w:cs="Arial"/>
          <w:sz w:val="24"/>
          <w:szCs w:val="24"/>
          <w:lang w:val="x-none" w:eastAsia="x-none"/>
        </w:rPr>
      </w:pPr>
      <w:r w:rsidRPr="00DD49FB">
        <w:rPr>
          <w:rFonts w:ascii="Arial" w:eastAsia="Times New Roman" w:hAnsi="Arial" w:cs="Arial"/>
          <w:lang w:eastAsia="pl-PL"/>
        </w:rPr>
        <w:tab/>
        <w:t>Równocześnie ustanowiono dla nieznanego wierzyciela kuratora w osobie pracownika Sądu asystenta sędziego Natalii Pieniążek celem reprezentowania praw i obowiązków wierzyciela w postępowaniu. Sąd wzywa następców prawnych Anny Abram do odbioru depozytu, w przeciwnym razie nastąpi jego przepadek na rzecz Skarbu Państwa po upływie 3 lat od  złożenia.</w:t>
      </w: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SimSun" w:hAnsi="Arial" w:cs="Arial"/>
          <w:sz w:val="24"/>
          <w:szCs w:val="24"/>
          <w:lang w:val="x-none" w:eastAsia="x-none"/>
        </w:rPr>
      </w:pPr>
    </w:p>
    <w:p w:rsidR="00DD49FB" w:rsidRPr="00DD49FB" w:rsidRDefault="00DD49FB" w:rsidP="00DD49FB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</w: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</w: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</w: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</w: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</w:r>
      <w:r w:rsidRPr="00DD49FB">
        <w:rPr>
          <w:rFonts w:ascii="Arial" w:eastAsia="SimSun" w:hAnsi="Arial" w:cs="Arial"/>
          <w:sz w:val="24"/>
          <w:szCs w:val="24"/>
          <w:lang w:val="x-none" w:eastAsia="x-none"/>
        </w:rPr>
        <w:tab/>
        <w:t>s</w:t>
      </w:r>
      <w:r w:rsidRPr="00DD49FB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736637" w:rsidRDefault="00736637">
      <w:bookmarkStart w:id="0" w:name="_GoBack"/>
      <w:bookmarkEnd w:id="0"/>
    </w:p>
    <w:sectPr w:rsidR="00736637" w:rsidSect="00F96887">
      <w:headerReference w:type="default" r:id="rId4"/>
      <w:footerReference w:type="default" r:id="rId5"/>
      <w:pgSz w:w="11905" w:h="16838"/>
      <w:pgMar w:top="562" w:right="562" w:bottom="562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7" w:rsidRDefault="00DD49FB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87" w:rsidRDefault="00DD49FB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B"/>
    <w:rsid w:val="00736637"/>
    <w:rsid w:val="00D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8567-FCF8-48EA-8C73-5C0835D1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D49FB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pl-PL"/>
    </w:rPr>
  </w:style>
  <w:style w:type="paragraph" w:customStyle="1" w:styleId="Standard">
    <w:name w:val="Standard"/>
    <w:basedOn w:val="Normal"/>
    <w:uiPriority w:val="99"/>
    <w:rsid w:val="00DD49FB"/>
    <w:pPr>
      <w:tabs>
        <w:tab w:val="clear" w:pos="1134"/>
      </w:tabs>
    </w:pPr>
    <w:rPr>
      <w:rFonts w:ascii="SimSun" w:hAnsiTheme="minorHAnsi" w:cs="SimSu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2025-03-13T12:28:00Z</dcterms:created>
  <dcterms:modified xsi:type="dcterms:W3CDTF">2025-03-13T12:29:00Z</dcterms:modified>
</cp:coreProperties>
</file>